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58AB" w:rsidRDefault="003B58AB">
      <w:pPr>
        <w:jc w:val="right"/>
      </w:pPr>
    </w:p>
    <w:tbl>
      <w:tblPr>
        <w:tblW w:w="5000" w:type="pct"/>
        <w:tblInd w:w="10" w:type="dxa"/>
        <w:tblBorders>
          <w:top w:val="single" w:sz="1" w:space="0" w:color="D5D5D5"/>
          <w:bottom w:val="single" w:sz="1" w:space="0" w:color="D5D5D5"/>
        </w:tblBorders>
        <w:shd w:val="clear" w:color="auto" w:fill="EFEFEF"/>
        <w:tblCellMar>
          <w:top w:w="100" w:type="dxa"/>
          <w:left w:w="10" w:type="dxa"/>
          <w:right w:w="10" w:type="dxa"/>
        </w:tblCellMar>
        <w:tblLook w:val="0000" w:firstRow="0" w:lastRow="0" w:firstColumn="0" w:lastColumn="0" w:noHBand="0" w:noVBand="0"/>
      </w:tblPr>
      <w:tblGrid>
        <w:gridCol w:w="7685"/>
        <w:gridCol w:w="1921"/>
      </w:tblGrid>
      <w:tr w:rsidR="003B58AB">
        <w:tblPrEx>
          <w:tblCellMar>
            <w:bottom w:w="0" w:type="dxa"/>
          </w:tblCellMar>
        </w:tblPrEx>
        <w:tc>
          <w:tcPr>
            <w:tcW w:w="0" w:type="auto"/>
            <w:shd w:val="clear" w:color="auto" w:fill="EFEFEF"/>
          </w:tcPr>
          <w:p w:rsidR="003B58AB" w:rsidRDefault="008C20FD">
            <w:pPr>
              <w:spacing w:after="0"/>
            </w:pPr>
            <w:r>
              <w:rPr>
                <w:rFonts w:ascii="Lato Black"/>
                <w:b/>
              </w:rPr>
              <w:t>Policy 207: Board of Directors' Legal Counsel</w:t>
            </w:r>
          </w:p>
        </w:tc>
        <w:tc>
          <w:tcPr>
            <w:tcW w:w="1000" w:type="pct"/>
            <w:shd w:val="clear" w:color="auto" w:fill="EFEFEF"/>
          </w:tcPr>
          <w:p w:rsidR="003B58AB" w:rsidRDefault="008C20FD">
            <w:r>
              <w:rPr>
                <w:rFonts w:ascii="Lato Black"/>
                <w:b/>
              </w:rPr>
              <w:t xml:space="preserve">Status: </w:t>
            </w:r>
            <w:r>
              <w:rPr>
                <w:rFonts w:ascii="Lato"/>
              </w:rPr>
              <w:t>ADOPTED</w:t>
            </w:r>
          </w:p>
        </w:tc>
      </w:tr>
      <w:tr w:rsidR="003B58AB">
        <w:tblPrEx>
          <w:tblCellMar>
            <w:bottom w:w="0" w:type="dxa"/>
          </w:tblCellMar>
        </w:tblPrEx>
        <w:tc>
          <w:tcPr>
            <w:tcW w:w="0" w:type="auto"/>
            <w:shd w:val="clear" w:color="auto" w:fill="EFEFEF"/>
          </w:tcPr>
          <w:p w:rsidR="003B58AB" w:rsidRDefault="008C20FD">
            <w:r>
              <w:rPr>
                <w:rFonts w:ascii="Lato Black"/>
                <w:b/>
                <w:sz w:val="18"/>
              </w:rPr>
              <w:t xml:space="preserve">Original Adopted Date: </w:t>
            </w:r>
            <w:r>
              <w:rPr>
                <w:rFonts w:ascii="Lato"/>
                <w:sz w:val="18"/>
              </w:rPr>
              <w:t>03/08/2022</w:t>
            </w:r>
            <w:r>
              <w:rPr>
                <w:rFonts w:ascii="Lato Black"/>
                <w:b/>
                <w:sz w:val="18"/>
              </w:rPr>
              <w:t xml:space="preserve"> | Last Reviewed Date: </w:t>
            </w:r>
            <w:r>
              <w:rPr>
                <w:rFonts w:ascii="Lato"/>
                <w:sz w:val="18"/>
              </w:rPr>
              <w:t>03/08/2022</w:t>
            </w:r>
          </w:p>
        </w:tc>
        <w:tc>
          <w:tcPr>
            <w:tcW w:w="0" w:type="auto"/>
            <w:shd w:val="clear" w:color="auto" w:fill="EFEFEF"/>
          </w:tcPr>
          <w:p w:rsidR="003B58AB" w:rsidRDefault="003B58AB">
            <w:pPr>
              <w:spacing w:after="0"/>
            </w:pPr>
          </w:p>
        </w:tc>
      </w:tr>
    </w:tbl>
    <w:p w:rsidR="003B58AB" w:rsidRDefault="003B58AB">
      <w:pPr>
        <w:spacing w:after="30"/>
        <w:jc w:val="right"/>
      </w:pPr>
    </w:p>
    <w:p w:rsidR="00000000" w:rsidRDefault="008C20FD">
      <w:pPr>
        <w:divId w:val="365764693"/>
        <w:rPr>
          <w:rFonts w:ascii="Lato" w:eastAsia="Times New Roman" w:hAnsi="Lato"/>
        </w:rPr>
      </w:pPr>
      <w:r>
        <w:rPr>
          <w:rFonts w:ascii="Lato" w:eastAsia="Times New Roman" w:hAnsi="Lato"/>
        </w:rPr>
        <w:t xml:space="preserve">It is the responsibility of the </w:t>
      </w:r>
      <w:r w:rsidR="00C86FB3">
        <w:rPr>
          <w:rFonts w:ascii="Lato" w:eastAsia="Times New Roman" w:hAnsi="Lato"/>
        </w:rPr>
        <w:t xml:space="preserve">Tri-County </w:t>
      </w:r>
      <w:bookmarkStart w:id="0" w:name="_GoBack"/>
      <w:bookmarkEnd w:id="0"/>
      <w:r>
        <w:rPr>
          <w:rFonts w:ascii="Lato" w:eastAsia="Times New Roman" w:hAnsi="Lato"/>
        </w:rPr>
        <w:t>board to employ legal counsel to assist the board and the administration in carrying out their duties with respect to the numerous legal issues confronting the school district.  </w:t>
      </w:r>
      <w:r>
        <w:rPr>
          <w:rFonts w:ascii="Lato" w:eastAsia="Times New Roman" w:hAnsi="Lato"/>
        </w:rPr>
        <w:t>The board may appoint legal counsel at its annual meeting.</w:t>
      </w:r>
      <w:r>
        <w:rPr>
          <w:rFonts w:ascii="Lato" w:eastAsia="Times New Roman" w:hAnsi="Lato"/>
        </w:rPr>
        <w:br/>
      </w:r>
      <w:r>
        <w:rPr>
          <w:rFonts w:ascii="Lato" w:eastAsia="Times New Roman" w:hAnsi="Lato"/>
        </w:rPr>
        <w:br/>
        <w:t>The superintendent and board secretary will have the authority to contact the board's legal counsel on behalf of the board when the superintendent or board secretary believes it is necessary for t</w:t>
      </w:r>
      <w:r>
        <w:rPr>
          <w:rFonts w:ascii="Lato" w:eastAsia="Times New Roman" w:hAnsi="Lato"/>
        </w:rPr>
        <w:t>he management of the school district. The board president may contact and seek advice from the school board's legal counsel. The board's legal counsel will attend both regular and special school board meetings upon the request of the board or the superinte</w:t>
      </w:r>
      <w:r>
        <w:rPr>
          <w:rFonts w:ascii="Lato" w:eastAsia="Times New Roman" w:hAnsi="Lato"/>
        </w:rPr>
        <w:t>ndent. Board members may contact legal counsel upon approval of a majority of the board.  It is the responsibility of each board member to pay the legal fees, if any, of an attorney the board member consulted regarding matters of the school district unless</w:t>
      </w:r>
      <w:r>
        <w:rPr>
          <w:rFonts w:ascii="Lato" w:eastAsia="Times New Roman" w:hAnsi="Lato"/>
        </w:rPr>
        <w:t xml:space="preserve"> the board has authorized the board member to consult an attorney on the matter.</w:t>
      </w:r>
      <w:r>
        <w:rPr>
          <w:rFonts w:ascii="Lato" w:eastAsia="Times New Roman" w:hAnsi="Lato"/>
        </w:rPr>
        <w:br/>
      </w:r>
      <w:r>
        <w:rPr>
          <w:rFonts w:ascii="Lato" w:eastAsia="Times New Roman" w:hAnsi="Lato"/>
        </w:rPr>
        <w:br/>
        <w:t>It is the responsibility of the superintendent to keep the board informed of matters for which legal counsel was consulted, particularly if the legal services will involve un</w:t>
      </w:r>
      <w:r>
        <w:rPr>
          <w:rFonts w:ascii="Lato" w:eastAsia="Times New Roman" w:hAnsi="Lato"/>
        </w:rPr>
        <w:t>usual expense for the school district.</w:t>
      </w:r>
      <w:r>
        <w:rPr>
          <w:rFonts w:ascii="Lato" w:eastAsia="Times New Roman" w:hAnsi="Lato"/>
        </w:rPr>
        <w:br/>
        <w:t xml:space="preserve">  </w:t>
      </w:r>
    </w:p>
    <w:p w:rsidR="00000000" w:rsidRDefault="008C20FD">
      <w:pPr>
        <w:shd w:val="clear" w:color="auto" w:fill="EEEEEE"/>
        <w:divId w:val="1566064888"/>
        <w:rPr>
          <w:rFonts w:ascii="Lato" w:eastAsia="Times New Roman" w:hAnsi="Lato"/>
        </w:rPr>
      </w:pPr>
      <w:r>
        <w:rPr>
          <w:rStyle w:val="Strong"/>
          <w:rFonts w:ascii="Lato" w:eastAsia="Times New Roman" w:hAnsi="Lato"/>
          <w:i/>
          <w:iCs/>
        </w:rPr>
        <w:t>NOTE:  It is recommended that both the superintendent and board president have authority to contact the board's legal counsel without prior approval of the board.  If other individuals have this authority, the boar</w:t>
      </w:r>
      <w:r>
        <w:rPr>
          <w:rStyle w:val="Strong"/>
          <w:rFonts w:ascii="Lato" w:eastAsia="Times New Roman" w:hAnsi="Lato"/>
          <w:i/>
          <w:iCs/>
        </w:rPr>
        <w:t>d secretary for example, then they, too, should be listed in this policy.</w:t>
      </w:r>
    </w:p>
    <w:p w:rsidR="00000000" w:rsidRDefault="008C20FD">
      <w:pPr>
        <w:divId w:val="365764693"/>
        <w:rPr>
          <w:rFonts w:ascii="Lato" w:eastAsia="Times New Roman" w:hAnsi="Lato"/>
        </w:rPr>
      </w:pPr>
      <w:r>
        <w:rPr>
          <w:rFonts w:ascii="Lato" w:eastAsia="Times New Roman" w:hAnsi="Lato"/>
        </w:rPr>
        <w:br/>
      </w:r>
      <w:r>
        <w:rPr>
          <w:rFonts w:ascii="Lato" w:eastAsia="Times New Roman" w:hAnsi="Lato"/>
        </w:rPr>
        <w:br/>
      </w:r>
      <w:r>
        <w:rPr>
          <w:rFonts w:ascii="Lato" w:eastAsia="Times New Roman" w:hAnsi="Lato"/>
        </w:rPr>
        <w:br/>
      </w:r>
      <w:r>
        <w:rPr>
          <w:rFonts w:ascii="Lato" w:eastAsia="Times New Roman" w:hAnsi="Lato"/>
        </w:rPr>
        <w:br/>
        <w:t xml:space="preserve">  </w:t>
      </w:r>
    </w:p>
    <w:tbl>
      <w:tblPr>
        <w:tblW w:w="10500" w:type="dxa"/>
        <w:tblCellSpacing w:w="0" w:type="dxa"/>
        <w:tblCellMar>
          <w:top w:w="45" w:type="dxa"/>
          <w:left w:w="45" w:type="dxa"/>
          <w:bottom w:w="45" w:type="dxa"/>
          <w:right w:w="45" w:type="dxa"/>
        </w:tblCellMar>
        <w:tblLook w:val="04A0" w:firstRow="1" w:lastRow="0" w:firstColumn="1" w:lastColumn="0" w:noHBand="0" w:noVBand="1"/>
      </w:tblPr>
      <w:tblGrid>
        <w:gridCol w:w="1875"/>
        <w:gridCol w:w="8625"/>
      </w:tblGrid>
      <w:tr w:rsidR="00000000">
        <w:trPr>
          <w:divId w:val="365764693"/>
          <w:tblCellSpacing w:w="0" w:type="dxa"/>
        </w:trPr>
        <w:tc>
          <w:tcPr>
            <w:tcW w:w="1875" w:type="dxa"/>
            <w:hideMark/>
          </w:tcPr>
          <w:p w:rsidR="00000000" w:rsidRDefault="008C20FD">
            <w:pPr>
              <w:rPr>
                <w:rFonts w:ascii="Lato" w:eastAsia="Times New Roman" w:hAnsi="Lato"/>
              </w:rPr>
            </w:pPr>
            <w:r>
              <w:rPr>
                <w:rFonts w:ascii="Lato" w:eastAsia="Times New Roman" w:hAnsi="Lato"/>
              </w:rPr>
              <w:t>Legal Reference:</w:t>
            </w:r>
          </w:p>
        </w:tc>
        <w:tc>
          <w:tcPr>
            <w:tcW w:w="0" w:type="auto"/>
            <w:hideMark/>
          </w:tcPr>
          <w:p w:rsidR="00000000" w:rsidRDefault="008C20FD">
            <w:pPr>
              <w:rPr>
                <w:rFonts w:ascii="Lato" w:eastAsia="Times New Roman" w:hAnsi="Lato"/>
              </w:rPr>
            </w:pPr>
            <w:r>
              <w:rPr>
                <w:rStyle w:val="Emphasis"/>
                <w:rFonts w:ascii="Lato" w:eastAsia="Times New Roman" w:hAnsi="Lato"/>
                <w:u w:val="single"/>
              </w:rPr>
              <w:t>Bishop v. Iowa State Board of Public Instruction</w:t>
            </w:r>
            <w:r>
              <w:rPr>
                <w:rFonts w:ascii="Lato" w:eastAsia="Times New Roman" w:hAnsi="Lato"/>
              </w:rPr>
              <w:t>, 395 N.W.2d 888 (Iowa 1986).</w:t>
            </w:r>
            <w:r>
              <w:rPr>
                <w:rFonts w:ascii="Lato" w:eastAsia="Times New Roman" w:hAnsi="Lato"/>
              </w:rPr>
              <w:br/>
              <w:t>Iowa Code § 279.37.</w:t>
            </w:r>
          </w:p>
        </w:tc>
      </w:tr>
    </w:tbl>
    <w:p w:rsidR="00000000" w:rsidRDefault="008C20FD">
      <w:pPr>
        <w:divId w:val="365764693"/>
        <w:rPr>
          <w:rFonts w:ascii="Lato" w:eastAsia="Times New Roman" w:hAnsi="Lato"/>
        </w:rPr>
      </w:pPr>
      <w:r>
        <w:rPr>
          <w:rFonts w:ascii="Lato" w:eastAsia="Times New Roman" w:hAnsi="Lato"/>
        </w:rPr>
        <w:br/>
        <w:t xml:space="preserve">  </w:t>
      </w:r>
    </w:p>
    <w:p w:rsidR="003B58AB" w:rsidRDefault="003B58AB">
      <w:pPr>
        <w:pBdr>
          <w:bottom w:val="single" w:sz="5" w:space="1" w:color="auto"/>
        </w:pBdr>
      </w:pPr>
    </w:p>
    <w:tbl>
      <w:tblPr>
        <w:tblW w:w="9993" w:type="dxa"/>
        <w:tblInd w:w="10" w:type="dxa"/>
        <w:tblCellMar>
          <w:left w:w="10" w:type="dxa"/>
          <w:right w:w="10" w:type="dxa"/>
        </w:tblCellMar>
        <w:tblLook w:val="0000" w:firstRow="0" w:lastRow="0" w:firstColumn="0" w:lastColumn="0" w:noHBand="0" w:noVBand="0"/>
      </w:tblPr>
      <w:tblGrid>
        <w:gridCol w:w="4023"/>
        <w:gridCol w:w="5970"/>
      </w:tblGrid>
      <w:tr w:rsidR="003B58AB">
        <w:tblPrEx>
          <w:tblCellMar>
            <w:top w:w="0" w:type="dxa"/>
            <w:bottom w:w="0" w:type="dxa"/>
          </w:tblCellMar>
        </w:tblPrEx>
        <w:tc>
          <w:tcPr>
            <w:tcW w:w="4017" w:type="dxa"/>
          </w:tcPr>
          <w:p w:rsidR="003B58AB" w:rsidRDefault="008C20FD">
            <w:pPr>
              <w:spacing w:after="0"/>
            </w:pPr>
            <w:r>
              <w:rPr>
                <w:rFonts w:ascii="Lato Black"/>
                <w:b/>
              </w:rPr>
              <w:t>I.C. Iowa Code</w:t>
            </w:r>
          </w:p>
        </w:tc>
        <w:tc>
          <w:tcPr>
            <w:tcW w:w="5961" w:type="dxa"/>
          </w:tcPr>
          <w:p w:rsidR="003B58AB" w:rsidRDefault="008C20FD">
            <w:pPr>
              <w:spacing w:after="0"/>
            </w:pPr>
            <w:r>
              <w:rPr>
                <w:rFonts w:ascii="Lato Black"/>
                <w:b/>
              </w:rPr>
              <w:t>Description</w:t>
            </w:r>
          </w:p>
        </w:tc>
      </w:tr>
      <w:tr w:rsidR="003B58AB">
        <w:tblPrEx>
          <w:tblCellMar>
            <w:top w:w="0" w:type="dxa"/>
            <w:bottom w:w="0" w:type="dxa"/>
          </w:tblCellMar>
        </w:tblPrEx>
        <w:tc>
          <w:tcPr>
            <w:tcW w:w="4017" w:type="dxa"/>
          </w:tcPr>
          <w:p w:rsidR="003B58AB" w:rsidRDefault="008C20FD">
            <w:pPr>
              <w:spacing w:after="0"/>
            </w:pPr>
            <w:r>
              <w:rPr>
                <w:rFonts w:ascii="Lato"/>
              </w:rPr>
              <w:t xml:space="preserve">Iowa Code  </w:t>
            </w:r>
            <w:r>
              <w:rPr>
                <w:rFonts w:ascii="Lato"/>
              </w:rPr>
              <w:t>§</w:t>
            </w:r>
            <w:r>
              <w:rPr>
                <w:rFonts w:ascii="Lato"/>
              </w:rPr>
              <w:t xml:space="preserve"> 279.37</w:t>
            </w:r>
          </w:p>
        </w:tc>
        <w:tc>
          <w:tcPr>
            <w:tcW w:w="5961" w:type="dxa"/>
          </w:tcPr>
          <w:p w:rsidR="003B58AB" w:rsidRDefault="008C20FD">
            <w:hyperlink r:id="rId4" w:docLocation="https://www.legis.iowa.gov/docs/code/279.37.pdf">
              <w:r>
                <w:rPr>
                  <w:rFonts w:ascii="Lato"/>
                  <w:color w:val="0563C1" w:themeColor="hyperlink"/>
                  <w:u w:val="single"/>
                </w:rPr>
                <w:t>Employment of Counsel</w:t>
              </w:r>
            </w:hyperlink>
          </w:p>
        </w:tc>
      </w:tr>
      <w:tr w:rsidR="003B58AB">
        <w:tblPrEx>
          <w:tblCellMar>
            <w:top w:w="0" w:type="dxa"/>
            <w:bottom w:w="0" w:type="dxa"/>
          </w:tblCellMar>
        </w:tblPrEx>
        <w:tc>
          <w:tcPr>
            <w:tcW w:w="4017" w:type="dxa"/>
          </w:tcPr>
          <w:p w:rsidR="003B58AB" w:rsidRDefault="008C20FD">
            <w:pPr>
              <w:spacing w:after="0"/>
            </w:pPr>
            <w:r>
              <w:rPr>
                <w:rFonts w:ascii="Lato Black"/>
                <w:b/>
              </w:rPr>
              <w:t>Case Law</w:t>
            </w:r>
          </w:p>
        </w:tc>
        <w:tc>
          <w:tcPr>
            <w:tcW w:w="5961" w:type="dxa"/>
          </w:tcPr>
          <w:p w:rsidR="003B58AB" w:rsidRDefault="008C20FD">
            <w:pPr>
              <w:spacing w:after="0"/>
            </w:pPr>
            <w:r>
              <w:rPr>
                <w:rFonts w:ascii="Lato Black"/>
                <w:b/>
              </w:rPr>
              <w:t>Description</w:t>
            </w:r>
          </w:p>
        </w:tc>
      </w:tr>
      <w:tr w:rsidR="003B58AB">
        <w:tblPrEx>
          <w:tblCellMar>
            <w:top w:w="0" w:type="dxa"/>
            <w:bottom w:w="0" w:type="dxa"/>
          </w:tblCellMar>
        </w:tblPrEx>
        <w:tc>
          <w:tcPr>
            <w:tcW w:w="4017" w:type="dxa"/>
          </w:tcPr>
          <w:p w:rsidR="003B58AB" w:rsidRDefault="008C20FD">
            <w:pPr>
              <w:spacing w:after="0"/>
            </w:pPr>
            <w:r>
              <w:rPr>
                <w:rFonts w:ascii="Lato"/>
              </w:rPr>
              <w:t>Bishop v. IA State Bd. of Public Instruction</w:t>
            </w:r>
          </w:p>
        </w:tc>
        <w:tc>
          <w:tcPr>
            <w:tcW w:w="5961" w:type="dxa"/>
          </w:tcPr>
          <w:p w:rsidR="003B58AB" w:rsidRDefault="008C20FD">
            <w:r>
              <w:rPr>
                <w:rFonts w:ascii="Lato"/>
              </w:rPr>
              <w:t>395 N.W.2d 888 (Iowa 1986).</w:t>
            </w:r>
          </w:p>
        </w:tc>
      </w:tr>
    </w:tbl>
    <w:p w:rsidR="008C20FD" w:rsidRDefault="008C20FD"/>
    <w:sectPr w:rsidR="008C20FD">
      <w:pgSz w:w="12240" w:h="15840"/>
      <w:pgMar w:top="617" w:right="1200" w:bottom="402" w:left="14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ato Black">
    <w:altName w:val="Times New Roman"/>
    <w:panose1 w:val="00000000000000000000"/>
    <w:charset w:val="00"/>
    <w:family w:val="roman"/>
    <w:notTrueType/>
    <w:pitch w:val="default"/>
  </w:font>
  <w:font w:name="Lato">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58AB"/>
    <w:rsid w:val="003B58AB"/>
    <w:rsid w:val="008C20FD"/>
    <w:rsid w:val="00C86F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81970E"/>
  <w15:docId w15:val="{D426AD69-8CEF-4875-B97B-95E79BFCF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Pr>
      <w:i/>
      <w:iCs/>
    </w:rPr>
  </w:style>
  <w:style w:type="character" w:styleId="Strong">
    <w:name w:val="Strong"/>
    <w:basedOn w:val="DefaultParagraphFont"/>
    <w:uiPriority w:val="22"/>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764693">
      <w:bodyDiv w:val="1"/>
      <w:marLeft w:val="0"/>
      <w:marRight w:val="0"/>
      <w:marTop w:val="0"/>
      <w:marBottom w:val="0"/>
      <w:divBdr>
        <w:top w:val="none" w:sz="0" w:space="0" w:color="auto"/>
        <w:left w:val="none" w:sz="0" w:space="0" w:color="auto"/>
        <w:bottom w:val="none" w:sz="0" w:space="0" w:color="auto"/>
        <w:right w:val="none" w:sz="0" w:space="0" w:color="auto"/>
      </w:divBdr>
      <w:divsChild>
        <w:div w:id="1566064888">
          <w:marLeft w:val="0"/>
          <w:marRight w:val="0"/>
          <w:marTop w:val="0"/>
          <w:marBottom w:val="0"/>
          <w:divBdr>
            <w:top w:val="single" w:sz="6" w:space="4" w:color="CCCCCC"/>
            <w:left w:val="single" w:sz="6" w:space="8" w:color="CCCCCC"/>
            <w:bottom w:val="single" w:sz="6" w:space="4" w:color="CCCCCC"/>
            <w:right w:val="single" w:sz="6" w:space="8" w:color="CCCCCC"/>
          </w:divBdr>
        </w:div>
      </w:divsChild>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legis.iowa.gov/docs/code/279.37.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317</Words>
  <Characters>1808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Heisdorffer</dc:creator>
  <cp:lastModifiedBy>Linda Heisdorffer</cp:lastModifiedBy>
  <cp:revision>2</cp:revision>
  <dcterms:created xsi:type="dcterms:W3CDTF">2024-02-14T19:54:00Z</dcterms:created>
  <dcterms:modified xsi:type="dcterms:W3CDTF">2024-02-14T19:54:00Z</dcterms:modified>
</cp:coreProperties>
</file>